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899" w:rsidRPr="00700387" w:rsidRDefault="00A12899" w:rsidP="00A12899">
      <w:pPr>
        <w:spacing w:line="360" w:lineRule="auto"/>
        <w:jc w:val="right"/>
        <w:rPr>
          <w:rFonts w:ascii="Arial" w:hAnsi="Arial" w:cs="Arial"/>
          <w:color w:val="000000" w:themeColor="text1"/>
          <w:sz w:val="22"/>
          <w:szCs w:val="22"/>
          <w:lang w:val="es-AR"/>
        </w:rPr>
      </w:pPr>
      <w:bookmarkStart w:id="0" w:name="_GoBack"/>
      <w:bookmarkEnd w:id="0"/>
      <w:r w:rsidRPr="00700387">
        <w:rPr>
          <w:rFonts w:ascii="Arial" w:hAnsi="Arial" w:cs="Arial"/>
          <w:color w:val="000000" w:themeColor="text1"/>
          <w:sz w:val="22"/>
          <w:szCs w:val="22"/>
          <w:lang w:val="es-AR"/>
        </w:rPr>
        <w:t xml:space="preserve">Chascomús, </w:t>
      </w:r>
      <w:r w:rsidR="004D70FA">
        <w:rPr>
          <w:rFonts w:ascii="Arial" w:hAnsi="Arial" w:cs="Arial"/>
          <w:color w:val="000000" w:themeColor="text1"/>
          <w:sz w:val="22"/>
          <w:szCs w:val="22"/>
          <w:lang w:val="es-AR"/>
        </w:rPr>
        <w:t>26</w:t>
      </w:r>
      <w:r w:rsidRPr="00700387">
        <w:rPr>
          <w:rFonts w:ascii="Arial" w:hAnsi="Arial" w:cs="Arial"/>
          <w:color w:val="000000" w:themeColor="text1"/>
          <w:sz w:val="22"/>
          <w:szCs w:val="22"/>
          <w:lang w:val="es-AR"/>
        </w:rPr>
        <w:t xml:space="preserve"> de </w:t>
      </w:r>
      <w:r w:rsidR="004D70FA">
        <w:rPr>
          <w:rFonts w:ascii="Arial" w:hAnsi="Arial" w:cs="Arial"/>
          <w:color w:val="000000" w:themeColor="text1"/>
          <w:sz w:val="22"/>
          <w:szCs w:val="22"/>
          <w:lang w:val="es-AR"/>
        </w:rPr>
        <w:t>O</w:t>
      </w:r>
      <w:r w:rsidRPr="00700387">
        <w:rPr>
          <w:rFonts w:ascii="Arial" w:hAnsi="Arial" w:cs="Arial"/>
          <w:color w:val="000000" w:themeColor="text1"/>
          <w:sz w:val="22"/>
          <w:szCs w:val="22"/>
          <w:lang w:val="es-AR"/>
        </w:rPr>
        <w:t>ctubre de 2023.-</w:t>
      </w:r>
    </w:p>
    <w:p w:rsidR="00A12899" w:rsidRPr="00700387" w:rsidRDefault="00A12899" w:rsidP="00A12899">
      <w:pPr>
        <w:spacing w:after="200" w:line="276" w:lineRule="auto"/>
        <w:jc w:val="both"/>
        <w:rPr>
          <w:rFonts w:ascii="Arial" w:eastAsiaTheme="minorHAnsi" w:hAnsi="Arial" w:cs="Arial"/>
          <w:b/>
          <w:color w:val="000000" w:themeColor="text1"/>
          <w:sz w:val="22"/>
          <w:szCs w:val="22"/>
          <w:u w:val="single"/>
          <w:lang w:val="es-AR" w:eastAsia="en-US"/>
        </w:rPr>
      </w:pPr>
      <w:r w:rsidRPr="00700387">
        <w:rPr>
          <w:rFonts w:ascii="Arial" w:eastAsiaTheme="minorHAnsi" w:hAnsi="Arial" w:cs="Arial"/>
          <w:b/>
          <w:color w:val="000000" w:themeColor="text1"/>
          <w:sz w:val="22"/>
          <w:szCs w:val="22"/>
          <w:u w:val="single"/>
          <w:lang w:val="es-AR" w:eastAsia="en-US"/>
        </w:rPr>
        <w:t>VISTO</w:t>
      </w:r>
    </w:p>
    <w:p w:rsidR="00A12899" w:rsidRPr="00700387" w:rsidRDefault="00A12899" w:rsidP="00403231">
      <w:pPr>
        <w:spacing w:after="200" w:line="276" w:lineRule="auto"/>
        <w:ind w:firstLine="851"/>
        <w:jc w:val="both"/>
        <w:rPr>
          <w:rFonts w:ascii="Arial" w:eastAsiaTheme="minorHAnsi" w:hAnsi="Arial" w:cs="Arial"/>
          <w:color w:val="000000" w:themeColor="text1"/>
          <w:sz w:val="22"/>
          <w:szCs w:val="22"/>
          <w:lang w:val="es-AR" w:eastAsia="en-US"/>
        </w:rPr>
      </w:pPr>
      <w:r w:rsidRPr="00700387">
        <w:rPr>
          <w:rFonts w:ascii="Arial" w:eastAsiaTheme="minorHAnsi" w:hAnsi="Arial" w:cs="Arial"/>
          <w:color w:val="000000" w:themeColor="text1"/>
          <w:sz w:val="22"/>
          <w:szCs w:val="22"/>
          <w:lang w:val="es-AR" w:eastAsia="en-US"/>
        </w:rPr>
        <w:t>El EX2023-00027372—CHASCOMUS-MESA#SG</w:t>
      </w:r>
      <w:r w:rsidR="00403231" w:rsidRPr="00700387">
        <w:rPr>
          <w:rFonts w:ascii="Arial" w:eastAsiaTheme="minorHAnsi" w:hAnsi="Arial" w:cs="Arial"/>
          <w:color w:val="000000" w:themeColor="text1"/>
          <w:sz w:val="22"/>
          <w:szCs w:val="22"/>
          <w:lang w:val="es-AR" w:eastAsia="en-US"/>
        </w:rPr>
        <w:t xml:space="preserve"> caratulado GODOY RAQUEL ONINZA - </w:t>
      </w:r>
      <w:r w:rsidRPr="00700387">
        <w:rPr>
          <w:rFonts w:ascii="Arial" w:eastAsiaTheme="minorHAnsi" w:hAnsi="Arial" w:cs="Arial"/>
          <w:color w:val="000000" w:themeColor="text1"/>
          <w:sz w:val="22"/>
          <w:szCs w:val="22"/>
          <w:lang w:val="es-AR" w:eastAsia="en-US"/>
        </w:rPr>
        <w:t xml:space="preserve"> Solicitud de estacionamiento reservado domicilio Sarmiento N° 196, y</w:t>
      </w:r>
    </w:p>
    <w:p w:rsidR="00A12899" w:rsidRPr="00700387" w:rsidRDefault="00A12899" w:rsidP="00A12899">
      <w:pPr>
        <w:spacing w:after="200" w:line="276" w:lineRule="auto"/>
        <w:jc w:val="both"/>
        <w:rPr>
          <w:rFonts w:ascii="Arial" w:eastAsiaTheme="minorHAnsi" w:hAnsi="Arial" w:cs="Arial"/>
          <w:b/>
          <w:color w:val="000000" w:themeColor="text1"/>
          <w:sz w:val="22"/>
          <w:szCs w:val="22"/>
          <w:u w:val="single"/>
          <w:lang w:val="es-AR" w:eastAsia="en-US"/>
        </w:rPr>
      </w:pPr>
      <w:r w:rsidRPr="00700387">
        <w:rPr>
          <w:rFonts w:ascii="Arial" w:eastAsiaTheme="minorHAnsi" w:hAnsi="Arial" w:cs="Arial"/>
          <w:b/>
          <w:color w:val="000000" w:themeColor="text1"/>
          <w:sz w:val="22"/>
          <w:szCs w:val="22"/>
          <w:u w:val="single"/>
          <w:lang w:val="es-AR" w:eastAsia="en-US"/>
        </w:rPr>
        <w:t>CONSIDERANDO</w:t>
      </w:r>
    </w:p>
    <w:p w:rsidR="00A12899" w:rsidRPr="00700387" w:rsidRDefault="00A12899" w:rsidP="00403231">
      <w:pPr>
        <w:spacing w:after="200" w:line="276" w:lineRule="auto"/>
        <w:ind w:firstLine="1985"/>
        <w:jc w:val="both"/>
        <w:rPr>
          <w:rFonts w:ascii="Arial" w:eastAsiaTheme="minorHAnsi" w:hAnsi="Arial" w:cs="Arial"/>
          <w:color w:val="000000" w:themeColor="text1"/>
          <w:sz w:val="22"/>
          <w:szCs w:val="22"/>
          <w:lang w:val="es-AR" w:eastAsia="en-US"/>
        </w:rPr>
      </w:pPr>
      <w:r w:rsidRPr="00700387">
        <w:rPr>
          <w:rFonts w:ascii="Arial" w:eastAsiaTheme="minorHAnsi" w:hAnsi="Arial" w:cs="Arial"/>
          <w:color w:val="000000" w:themeColor="text1"/>
          <w:sz w:val="22"/>
          <w:szCs w:val="22"/>
          <w:lang w:val="es-AR" w:eastAsia="en-US"/>
        </w:rPr>
        <w:t xml:space="preserve">Que en los presentes, la Sra. Raquel </w:t>
      </w:r>
      <w:proofErr w:type="spellStart"/>
      <w:r w:rsidRPr="00700387">
        <w:rPr>
          <w:rFonts w:ascii="Arial" w:eastAsiaTheme="minorHAnsi" w:hAnsi="Arial" w:cs="Arial"/>
          <w:color w:val="000000" w:themeColor="text1"/>
          <w:sz w:val="22"/>
          <w:szCs w:val="22"/>
          <w:lang w:val="es-AR" w:eastAsia="en-US"/>
        </w:rPr>
        <w:t>Oninza</w:t>
      </w:r>
      <w:proofErr w:type="spellEnd"/>
      <w:r w:rsidRPr="00700387">
        <w:rPr>
          <w:rFonts w:ascii="Arial" w:eastAsiaTheme="minorHAnsi" w:hAnsi="Arial" w:cs="Arial"/>
          <w:color w:val="000000" w:themeColor="text1"/>
          <w:sz w:val="22"/>
          <w:szCs w:val="22"/>
          <w:lang w:val="es-AR" w:eastAsia="en-US"/>
        </w:rPr>
        <w:t xml:space="preserve"> Godoy DNI 9.980.173 solicita espacio reservado para estacionamiento frente a su domicilio,</w:t>
      </w:r>
      <w:r w:rsidR="00403231" w:rsidRPr="00700387">
        <w:rPr>
          <w:rFonts w:ascii="Arial" w:eastAsiaTheme="minorHAnsi" w:hAnsi="Arial" w:cs="Arial"/>
          <w:color w:val="000000" w:themeColor="text1"/>
          <w:sz w:val="22"/>
          <w:szCs w:val="22"/>
          <w:lang w:val="es-AR" w:eastAsia="en-US"/>
        </w:rPr>
        <w:t xml:space="preserve"> sito en calle Sarmiento N° 196;</w:t>
      </w:r>
    </w:p>
    <w:p w:rsidR="00A12899" w:rsidRPr="00700387" w:rsidRDefault="00403231" w:rsidP="00403231">
      <w:pPr>
        <w:spacing w:after="200" w:line="276" w:lineRule="auto"/>
        <w:ind w:firstLine="1985"/>
        <w:jc w:val="both"/>
        <w:rPr>
          <w:rFonts w:ascii="Arial" w:eastAsiaTheme="minorHAnsi" w:hAnsi="Arial" w:cs="Arial"/>
          <w:color w:val="000000" w:themeColor="text1"/>
          <w:sz w:val="22"/>
          <w:szCs w:val="22"/>
          <w:lang w:val="es-AR" w:eastAsia="en-US"/>
        </w:rPr>
      </w:pPr>
      <w:r w:rsidRPr="00700387">
        <w:rPr>
          <w:rFonts w:ascii="Arial" w:eastAsiaTheme="minorHAnsi" w:hAnsi="Arial" w:cs="Arial"/>
          <w:color w:val="000000" w:themeColor="text1"/>
          <w:sz w:val="22"/>
          <w:szCs w:val="22"/>
          <w:lang w:val="es-AR" w:eastAsia="en-US"/>
        </w:rPr>
        <w:t>Que m</w:t>
      </w:r>
      <w:r w:rsidR="00A12899" w:rsidRPr="00700387">
        <w:rPr>
          <w:rFonts w:ascii="Arial" w:eastAsiaTheme="minorHAnsi" w:hAnsi="Arial" w:cs="Arial"/>
          <w:color w:val="000000" w:themeColor="text1"/>
          <w:sz w:val="22"/>
          <w:szCs w:val="22"/>
          <w:lang w:val="es-AR" w:eastAsia="en-US"/>
        </w:rPr>
        <w:t xml:space="preserve">anifiesta </w:t>
      </w:r>
      <w:r w:rsidRPr="00700387">
        <w:rPr>
          <w:rFonts w:ascii="Arial" w:eastAsiaTheme="minorHAnsi" w:hAnsi="Arial" w:cs="Arial"/>
          <w:color w:val="000000" w:themeColor="text1"/>
          <w:sz w:val="22"/>
          <w:szCs w:val="22"/>
          <w:lang w:val="es-AR" w:eastAsia="en-US"/>
        </w:rPr>
        <w:t>tener</w:t>
      </w:r>
      <w:r w:rsidR="00A12899" w:rsidRPr="00700387">
        <w:rPr>
          <w:rFonts w:ascii="Arial" w:eastAsiaTheme="minorHAnsi" w:hAnsi="Arial" w:cs="Arial"/>
          <w:color w:val="000000" w:themeColor="text1"/>
          <w:sz w:val="22"/>
          <w:szCs w:val="22"/>
          <w:lang w:val="es-AR" w:eastAsia="en-US"/>
        </w:rPr>
        <w:t xml:space="preserve"> 79 años y que se ocupa de manera pers</w:t>
      </w:r>
      <w:r w:rsidRPr="00700387">
        <w:rPr>
          <w:rFonts w:ascii="Arial" w:eastAsiaTheme="minorHAnsi" w:hAnsi="Arial" w:cs="Arial"/>
          <w:color w:val="000000" w:themeColor="text1"/>
          <w:sz w:val="22"/>
          <w:szCs w:val="22"/>
          <w:lang w:val="es-AR" w:eastAsia="en-US"/>
        </w:rPr>
        <w:t>onal de sus mandados y trámites;</w:t>
      </w:r>
    </w:p>
    <w:p w:rsidR="00A12899" w:rsidRPr="00700387" w:rsidRDefault="00A12899" w:rsidP="00403231">
      <w:pPr>
        <w:spacing w:after="200" w:line="276" w:lineRule="auto"/>
        <w:ind w:firstLine="1985"/>
        <w:jc w:val="both"/>
        <w:rPr>
          <w:rFonts w:ascii="Arial" w:eastAsiaTheme="minorHAnsi" w:hAnsi="Arial" w:cs="Arial"/>
          <w:color w:val="000000" w:themeColor="text1"/>
          <w:sz w:val="22"/>
          <w:szCs w:val="22"/>
          <w:lang w:val="es-AR" w:eastAsia="en-US"/>
        </w:rPr>
      </w:pPr>
      <w:r w:rsidRPr="00700387">
        <w:rPr>
          <w:rFonts w:ascii="Arial" w:eastAsiaTheme="minorHAnsi" w:hAnsi="Arial" w:cs="Arial"/>
          <w:color w:val="000000" w:themeColor="text1"/>
          <w:sz w:val="22"/>
          <w:szCs w:val="22"/>
          <w:lang w:val="es-AR" w:eastAsia="en-US"/>
        </w:rPr>
        <w:t>Que dado que tanto  la cuadra  de su casa como Jorge Newbery se encuentra siempre ocupada debido a que funciona un centro de deportes y recreativo, le resulta imposible el estacionamiento en la puerta de su domicilio, debiendo ingresar con premura por pade</w:t>
      </w:r>
      <w:r w:rsidR="00403231" w:rsidRPr="00700387">
        <w:rPr>
          <w:rFonts w:ascii="Arial" w:eastAsiaTheme="minorHAnsi" w:hAnsi="Arial" w:cs="Arial"/>
          <w:color w:val="000000" w:themeColor="text1"/>
          <w:sz w:val="22"/>
          <w:szCs w:val="22"/>
          <w:lang w:val="es-AR" w:eastAsia="en-US"/>
        </w:rPr>
        <w:t>cer una sintomatología de salud;</w:t>
      </w:r>
    </w:p>
    <w:p w:rsidR="00A12899" w:rsidRPr="00700387" w:rsidRDefault="00A12899" w:rsidP="00403231">
      <w:pPr>
        <w:spacing w:after="200" w:line="276" w:lineRule="auto"/>
        <w:ind w:firstLine="1985"/>
        <w:jc w:val="both"/>
        <w:rPr>
          <w:rFonts w:ascii="Arial" w:eastAsiaTheme="minorHAnsi" w:hAnsi="Arial" w:cs="Arial"/>
          <w:color w:val="000000" w:themeColor="text1"/>
          <w:sz w:val="22"/>
          <w:szCs w:val="22"/>
          <w:lang w:val="es-AR" w:eastAsia="en-US"/>
        </w:rPr>
      </w:pPr>
      <w:r w:rsidRPr="00700387">
        <w:rPr>
          <w:rFonts w:ascii="Arial" w:eastAsiaTheme="minorHAnsi" w:hAnsi="Arial" w:cs="Arial"/>
          <w:color w:val="000000" w:themeColor="text1"/>
          <w:sz w:val="22"/>
          <w:szCs w:val="22"/>
          <w:lang w:val="es-AR" w:eastAsia="en-US"/>
        </w:rPr>
        <w:t>Que consta en el orden 5 informe de la Directora de Legales respecto al circuito u hoja de ruta para éste tipo de trámite,  debiendo pasar el expediente  por las distint</w:t>
      </w:r>
      <w:r w:rsidR="00403231" w:rsidRPr="00700387">
        <w:rPr>
          <w:rFonts w:ascii="Arial" w:eastAsiaTheme="minorHAnsi" w:hAnsi="Arial" w:cs="Arial"/>
          <w:color w:val="000000" w:themeColor="text1"/>
          <w:sz w:val="22"/>
          <w:szCs w:val="22"/>
          <w:lang w:val="es-AR" w:eastAsia="en-US"/>
        </w:rPr>
        <w:t>as dependencias con incumbencia;</w:t>
      </w:r>
    </w:p>
    <w:p w:rsidR="00A12899" w:rsidRPr="00700387" w:rsidRDefault="00403231" w:rsidP="00403231">
      <w:pPr>
        <w:spacing w:after="200" w:line="276" w:lineRule="auto"/>
        <w:ind w:firstLine="1985"/>
        <w:jc w:val="both"/>
        <w:rPr>
          <w:rFonts w:ascii="Arial" w:eastAsiaTheme="minorHAnsi" w:hAnsi="Arial" w:cs="Arial"/>
          <w:color w:val="000000" w:themeColor="text1"/>
          <w:sz w:val="22"/>
          <w:szCs w:val="22"/>
          <w:lang w:val="es-AR" w:eastAsia="en-US"/>
        </w:rPr>
      </w:pPr>
      <w:r w:rsidRPr="00700387">
        <w:rPr>
          <w:rFonts w:ascii="Arial" w:eastAsiaTheme="minorHAnsi" w:hAnsi="Arial" w:cs="Arial"/>
          <w:color w:val="000000" w:themeColor="text1"/>
          <w:sz w:val="22"/>
          <w:szCs w:val="22"/>
          <w:lang w:val="es-AR" w:eastAsia="en-US"/>
        </w:rPr>
        <w:t xml:space="preserve">Que </w:t>
      </w:r>
      <w:r w:rsidR="00A12899" w:rsidRPr="00700387">
        <w:rPr>
          <w:rFonts w:ascii="Arial" w:eastAsiaTheme="minorHAnsi" w:hAnsi="Arial" w:cs="Arial"/>
          <w:color w:val="000000" w:themeColor="text1"/>
          <w:sz w:val="22"/>
          <w:szCs w:val="22"/>
          <w:lang w:val="es-AR" w:eastAsia="en-US"/>
        </w:rPr>
        <w:t>Seguridad Vial realizó el Informe de factibilidad en el orden 9 expresando "Se dan las condiciones para conformar un reservado  como se solicita… podrá autorizarse la realización de un estacionamiento exclusivo, sin perjuicio de las consideraciones jurídicas y doc</w:t>
      </w:r>
      <w:r w:rsidRPr="00700387">
        <w:rPr>
          <w:rFonts w:ascii="Arial" w:eastAsiaTheme="minorHAnsi" w:hAnsi="Arial" w:cs="Arial"/>
          <w:color w:val="000000" w:themeColor="text1"/>
          <w:sz w:val="22"/>
          <w:szCs w:val="22"/>
          <w:lang w:val="es-AR" w:eastAsia="en-US"/>
        </w:rPr>
        <w:t>umentales para su otorgamiento”;</w:t>
      </w:r>
    </w:p>
    <w:p w:rsidR="00A12899" w:rsidRPr="00700387" w:rsidRDefault="00403231" w:rsidP="00403231">
      <w:pPr>
        <w:spacing w:after="200" w:line="276" w:lineRule="auto"/>
        <w:ind w:firstLine="1985"/>
        <w:jc w:val="both"/>
        <w:rPr>
          <w:rFonts w:ascii="Arial" w:eastAsiaTheme="minorHAnsi" w:hAnsi="Arial" w:cs="Arial"/>
          <w:color w:val="000000" w:themeColor="text1"/>
          <w:sz w:val="22"/>
          <w:szCs w:val="22"/>
          <w:lang w:val="es-AR" w:eastAsia="en-US"/>
        </w:rPr>
      </w:pPr>
      <w:r w:rsidRPr="00700387">
        <w:rPr>
          <w:rFonts w:ascii="Arial" w:eastAsiaTheme="minorHAnsi" w:hAnsi="Arial" w:cs="Arial"/>
          <w:color w:val="000000" w:themeColor="text1"/>
          <w:sz w:val="22"/>
          <w:szCs w:val="22"/>
          <w:lang w:val="es-AR" w:eastAsia="en-US"/>
        </w:rPr>
        <w:t>Qué</w:t>
      </w:r>
      <w:r w:rsidR="00A12899" w:rsidRPr="00700387">
        <w:rPr>
          <w:rFonts w:ascii="Arial" w:eastAsiaTheme="minorHAnsi" w:hAnsi="Arial" w:cs="Arial"/>
          <w:color w:val="000000" w:themeColor="text1"/>
          <w:sz w:val="22"/>
          <w:szCs w:val="22"/>
          <w:lang w:val="es-AR" w:eastAsia="en-US"/>
        </w:rPr>
        <w:t xml:space="preserve"> asimismo,  en el orden 11 la Sra. Jimena Arano</w:t>
      </w:r>
      <w:r w:rsidRPr="00700387">
        <w:rPr>
          <w:rFonts w:ascii="Arial" w:eastAsiaTheme="minorHAnsi" w:hAnsi="Arial" w:cs="Arial"/>
          <w:color w:val="000000" w:themeColor="text1"/>
          <w:sz w:val="22"/>
          <w:szCs w:val="22"/>
          <w:lang w:val="es-AR" w:eastAsia="en-US"/>
        </w:rPr>
        <w:t xml:space="preserve">, </w:t>
      </w:r>
      <w:r w:rsidR="00A12899" w:rsidRPr="00700387">
        <w:rPr>
          <w:rFonts w:ascii="Arial" w:eastAsiaTheme="minorHAnsi" w:hAnsi="Arial" w:cs="Arial"/>
          <w:color w:val="000000" w:themeColor="text1"/>
          <w:sz w:val="22"/>
          <w:szCs w:val="22"/>
          <w:lang w:val="es-AR" w:eastAsia="en-US"/>
        </w:rPr>
        <w:t xml:space="preserve">Directora de Accesibilidad y Derechos de las </w:t>
      </w:r>
      <w:proofErr w:type="spellStart"/>
      <w:r w:rsidR="00A12899" w:rsidRPr="00700387">
        <w:rPr>
          <w:rFonts w:ascii="Arial" w:eastAsiaTheme="minorHAnsi" w:hAnsi="Arial" w:cs="Arial"/>
          <w:color w:val="000000" w:themeColor="text1"/>
          <w:sz w:val="22"/>
          <w:szCs w:val="22"/>
          <w:lang w:val="es-AR" w:eastAsia="en-US"/>
        </w:rPr>
        <w:t>PcD</w:t>
      </w:r>
      <w:proofErr w:type="spellEnd"/>
      <w:r w:rsidR="00A12899" w:rsidRPr="00700387">
        <w:rPr>
          <w:rFonts w:ascii="Arial" w:eastAsiaTheme="minorHAnsi" w:hAnsi="Arial" w:cs="Arial"/>
          <w:color w:val="000000" w:themeColor="text1"/>
          <w:sz w:val="22"/>
          <w:szCs w:val="22"/>
          <w:lang w:val="es-AR" w:eastAsia="en-US"/>
        </w:rPr>
        <w:t xml:space="preserve"> expone que si bien la Señora Godoy no posee CUD, si se considera a la accesibilidad en un sentido amplio, la Sra. Raquel es parte de la población con prioridad, personas mayores. </w:t>
      </w:r>
    </w:p>
    <w:p w:rsidR="001D4977" w:rsidRPr="001D4977" w:rsidRDefault="00403231" w:rsidP="001D4977">
      <w:pPr>
        <w:spacing w:after="200" w:line="276" w:lineRule="auto"/>
        <w:ind w:firstLine="1985"/>
        <w:jc w:val="both"/>
        <w:rPr>
          <w:rFonts w:ascii="Arial" w:eastAsiaTheme="minorHAnsi" w:hAnsi="Arial" w:cs="Arial"/>
          <w:color w:val="000000" w:themeColor="text1"/>
          <w:sz w:val="22"/>
          <w:szCs w:val="22"/>
          <w:lang w:val="es-AR" w:eastAsia="en-US"/>
        </w:rPr>
      </w:pPr>
      <w:r w:rsidRPr="00700387">
        <w:rPr>
          <w:rFonts w:ascii="Arial" w:eastAsiaTheme="minorHAnsi" w:hAnsi="Arial" w:cs="Arial"/>
          <w:color w:val="000000" w:themeColor="text1"/>
          <w:sz w:val="22"/>
          <w:szCs w:val="22"/>
          <w:lang w:val="es-AR" w:eastAsia="en-US"/>
        </w:rPr>
        <w:t>Que d</w:t>
      </w:r>
      <w:r w:rsidR="00A12899" w:rsidRPr="00700387">
        <w:rPr>
          <w:rFonts w:ascii="Arial" w:eastAsiaTheme="minorHAnsi" w:hAnsi="Arial" w:cs="Arial"/>
          <w:color w:val="000000" w:themeColor="text1"/>
          <w:sz w:val="22"/>
          <w:szCs w:val="22"/>
          <w:lang w:val="es-AR" w:eastAsia="en-US"/>
        </w:rPr>
        <w:t xml:space="preserve">el informe de la Directora, se hubo establecido que sólo </w:t>
      </w:r>
      <w:r w:rsidRPr="00700387">
        <w:rPr>
          <w:rFonts w:ascii="Arial" w:eastAsiaTheme="minorHAnsi" w:hAnsi="Arial" w:cs="Arial"/>
          <w:color w:val="000000" w:themeColor="text1"/>
          <w:sz w:val="22"/>
          <w:szCs w:val="22"/>
          <w:lang w:val="es-AR" w:eastAsia="en-US"/>
        </w:rPr>
        <w:t>pasaría</w:t>
      </w:r>
      <w:r w:rsidR="00A12899" w:rsidRPr="00700387">
        <w:rPr>
          <w:rFonts w:ascii="Arial" w:eastAsiaTheme="minorHAnsi" w:hAnsi="Arial" w:cs="Arial"/>
          <w:color w:val="000000" w:themeColor="text1"/>
          <w:sz w:val="22"/>
          <w:szCs w:val="22"/>
          <w:lang w:val="es-AR" w:eastAsia="en-US"/>
        </w:rPr>
        <w:t xml:space="preserve"> el expediente a la Dirección de Políticas Comunitarias a los fines de realizarse el Informe Socio ambiental </w:t>
      </w:r>
      <w:r w:rsidR="00A12899" w:rsidRPr="00700387">
        <w:rPr>
          <w:rFonts w:ascii="Arial" w:eastAsiaTheme="minorHAnsi" w:hAnsi="Arial" w:cs="Arial"/>
          <w:b/>
          <w:color w:val="000000" w:themeColor="text1"/>
          <w:sz w:val="22"/>
          <w:szCs w:val="22"/>
          <w:lang w:val="es-AR" w:eastAsia="en-US"/>
        </w:rPr>
        <w:t>en caso que se manifieste imposibilidad de abonar el costo de la cartelería,</w:t>
      </w:r>
      <w:r w:rsidR="00A12899" w:rsidRPr="00700387">
        <w:rPr>
          <w:rFonts w:ascii="Arial" w:eastAsiaTheme="minorHAnsi" w:hAnsi="Arial" w:cs="Arial"/>
          <w:color w:val="000000" w:themeColor="text1"/>
          <w:sz w:val="22"/>
          <w:szCs w:val="22"/>
          <w:lang w:val="es-AR" w:eastAsia="en-US"/>
        </w:rPr>
        <w:t xml:space="preserve"> circunstancia que  ha quedado plasmada en el informe al expresar ….se concluye que los recursos económicos que presenta la Sra. Godoy permite cubrir gastos de reproducción material relativamente…, </w:t>
      </w:r>
      <w:r w:rsidR="001D4977" w:rsidRPr="001D4977">
        <w:rPr>
          <w:rFonts w:ascii="Arial" w:eastAsiaTheme="minorHAnsi" w:hAnsi="Arial" w:cs="Arial"/>
          <w:color w:val="000000" w:themeColor="text1"/>
          <w:sz w:val="22"/>
          <w:szCs w:val="22"/>
          <w:lang w:val="es-AR" w:eastAsia="en-US"/>
        </w:rPr>
        <w:t xml:space="preserve">quien por otra parte expone que no contando con certificado de discapacidad, no se encontraría encuadrado por ser un requisito excluyente para la gestión de Estacionamiento Exclusivo para Personas con Discapacidad. </w:t>
      </w:r>
    </w:p>
    <w:p w:rsidR="00A12899" w:rsidRPr="00700387" w:rsidRDefault="00A12899" w:rsidP="00700387">
      <w:pPr>
        <w:spacing w:after="200" w:line="276" w:lineRule="auto"/>
        <w:ind w:firstLine="1985"/>
        <w:jc w:val="both"/>
        <w:rPr>
          <w:rFonts w:ascii="Arial" w:eastAsia="Times New Roman" w:hAnsi="Arial" w:cs="Arial"/>
          <w:color w:val="000000" w:themeColor="text1"/>
          <w:sz w:val="22"/>
          <w:szCs w:val="22"/>
          <w:lang w:val="es-AR" w:eastAsia="es-AR"/>
        </w:rPr>
      </w:pPr>
      <w:r w:rsidRPr="00700387">
        <w:rPr>
          <w:rFonts w:ascii="Arial" w:eastAsiaTheme="minorHAnsi" w:hAnsi="Arial" w:cs="Arial"/>
          <w:color w:val="000000" w:themeColor="text1"/>
          <w:sz w:val="22"/>
          <w:szCs w:val="22"/>
          <w:lang w:val="es-AR" w:eastAsia="en-US"/>
        </w:rPr>
        <w:t xml:space="preserve">Que debe  tenerse en cuenta que los adultos mayores gozan de un cuidado y protección preferencial de acuerdo a los lineamientos dispuestos por la Convención Interamericana sobre Protección de los derecho de las personas mayores, de reconocimiento constitucional conforme lo dispone el art. 75 inc. 22 de nuestra carta magna, entonces se debe velar por: - </w:t>
      </w:r>
      <w:r w:rsidRPr="00700387">
        <w:rPr>
          <w:rFonts w:ascii="Arial" w:eastAsia="Times New Roman" w:hAnsi="Arial" w:cs="Arial"/>
          <w:color w:val="000000" w:themeColor="text1"/>
          <w:sz w:val="22"/>
          <w:szCs w:val="22"/>
          <w:lang w:val="es-AR" w:eastAsia="es-AR"/>
        </w:rPr>
        <w:t xml:space="preserve">La promoción y defensa de los derechos humanos y libertades fundamentales de la </w:t>
      </w:r>
      <w:r w:rsidRPr="00700387">
        <w:rPr>
          <w:rFonts w:ascii="Arial" w:eastAsia="Times New Roman" w:hAnsi="Arial" w:cs="Arial"/>
          <w:color w:val="000000" w:themeColor="text1"/>
          <w:sz w:val="22"/>
          <w:szCs w:val="22"/>
          <w:lang w:val="es-AR" w:eastAsia="es-AR"/>
        </w:rPr>
        <w:lastRenderedPageBreak/>
        <w:t>persona mayor. - La valorización de la persona mayor, su papel en la sociedad y contribución al desarrollo. -La dignidad, independencia, protagonismo y autonomía de la persona mayor. -La igualdad y no discriminación.-La participación, integración e inclusión en la sociedad.-El bienestar y cuidado.-La seguridad física, económica y social.-La autorrealización. -La equidad e igualdad de género.-La solidaridad y fortalecimiento de la protección familiar y comunitaria. -El buen trato y la atención preferencial. El respeto y valorización de la diversidad cultural. -La protección judicial efectiva.</w:t>
      </w:r>
      <w:r w:rsidR="00700387" w:rsidRPr="00700387">
        <w:rPr>
          <w:rFonts w:ascii="Arial" w:eastAsia="Times New Roman" w:hAnsi="Arial" w:cs="Arial"/>
          <w:color w:val="000000" w:themeColor="text1"/>
          <w:sz w:val="22"/>
          <w:szCs w:val="22"/>
          <w:lang w:val="es-AR" w:eastAsia="es-AR"/>
        </w:rPr>
        <w:t xml:space="preserve"> </w:t>
      </w:r>
      <w:r w:rsidRPr="00700387">
        <w:rPr>
          <w:rFonts w:ascii="Arial" w:eastAsia="Times New Roman" w:hAnsi="Arial" w:cs="Arial"/>
          <w:color w:val="000000" w:themeColor="text1"/>
          <w:sz w:val="22"/>
          <w:szCs w:val="22"/>
          <w:lang w:val="es-AR" w:eastAsia="es-AR"/>
        </w:rPr>
        <w:t xml:space="preserve">Asimismo, la Convención le establece a los Estados Partes la protección de los derechos humanos y libertades fundamentales de la persona mayor. </w:t>
      </w:r>
    </w:p>
    <w:p w:rsidR="00A12899" w:rsidRPr="00700387" w:rsidRDefault="00700387" w:rsidP="00700387">
      <w:pPr>
        <w:spacing w:after="200" w:line="276" w:lineRule="auto"/>
        <w:ind w:firstLine="1985"/>
        <w:jc w:val="both"/>
        <w:rPr>
          <w:rFonts w:ascii="Arial" w:eastAsia="Times New Roman" w:hAnsi="Arial" w:cs="Arial"/>
          <w:color w:val="000000" w:themeColor="text1"/>
          <w:sz w:val="22"/>
          <w:szCs w:val="22"/>
          <w:lang w:val="es-AR" w:eastAsia="es-AR"/>
        </w:rPr>
      </w:pPr>
      <w:r w:rsidRPr="00700387">
        <w:rPr>
          <w:rFonts w:ascii="Arial" w:eastAsia="Times New Roman" w:hAnsi="Arial" w:cs="Arial"/>
          <w:color w:val="000000" w:themeColor="text1"/>
          <w:sz w:val="22"/>
          <w:szCs w:val="22"/>
          <w:lang w:val="es-AR" w:eastAsia="es-AR"/>
        </w:rPr>
        <w:t>Que p</w:t>
      </w:r>
      <w:r w:rsidR="00A12899" w:rsidRPr="00700387">
        <w:rPr>
          <w:rFonts w:ascii="Arial" w:eastAsia="Times New Roman" w:hAnsi="Arial" w:cs="Arial"/>
          <w:color w:val="000000" w:themeColor="text1"/>
          <w:sz w:val="22"/>
          <w:szCs w:val="22"/>
          <w:lang w:val="es-AR" w:eastAsia="es-AR"/>
        </w:rPr>
        <w:t>ara cumplir con ese deber, los Estados deben: Tomar medidas para prevenir, sancionar y eliminar las prácticas de aislamiento, abandono, sujeciones físicas, hacinamiento, expulsiones de la comunidad, negación de nutrición, infantilización, tratamientos médicos inadecuados o desproporcionados y todos los malos tratos o penas crueles, inhumanos o degradantes a la persona mayor. No tomar medidas legislativas que sean incompatibles con la Convención. Adoptar medidas para dar a la persona mayor un trato diferenciado y preferencial en todos los ámbitos. Adoptar medidas para lograr la plena efectividad de los derechos económicos, sociales y culturales de la persona mayor. Promover instituciones públicas especializadas en la protección y promoción de los derechos de la persona mayor y su desarrollo integral. Promover la participación de la sociedad civil en la elaboración, aplicación y control de políticas públicas y legislación dirigidas a la aplicación de la Convención. Promover la recopilación de información adecuada para dar efecto a la Convención.</w:t>
      </w:r>
    </w:p>
    <w:p w:rsidR="00A12899" w:rsidRPr="00700387" w:rsidRDefault="00A12899" w:rsidP="00700387">
      <w:pPr>
        <w:spacing w:after="200" w:line="276" w:lineRule="auto"/>
        <w:ind w:firstLine="1985"/>
        <w:jc w:val="both"/>
        <w:rPr>
          <w:rFonts w:ascii="Arial" w:eastAsiaTheme="minorHAnsi" w:hAnsi="Arial" w:cs="Arial"/>
          <w:i/>
          <w:color w:val="000000" w:themeColor="text1"/>
          <w:sz w:val="22"/>
          <w:szCs w:val="22"/>
          <w:lang w:val="es-AR" w:eastAsia="en-US"/>
        </w:rPr>
      </w:pPr>
      <w:r w:rsidRPr="00700387">
        <w:rPr>
          <w:rFonts w:ascii="Arial" w:eastAsiaTheme="minorHAnsi" w:hAnsi="Arial" w:cs="Arial"/>
          <w:color w:val="000000" w:themeColor="text1"/>
          <w:sz w:val="22"/>
          <w:szCs w:val="22"/>
          <w:lang w:val="es-AR" w:eastAsia="en-US"/>
        </w:rPr>
        <w:t xml:space="preserve">Que el artículo 2 de la Ley 24.449 (texto según Ley 26.363) dispone que </w:t>
      </w:r>
      <w:r w:rsidRPr="00700387">
        <w:rPr>
          <w:rFonts w:ascii="Arial" w:eastAsiaTheme="minorHAnsi" w:hAnsi="Arial" w:cs="Arial"/>
          <w:i/>
          <w:color w:val="000000" w:themeColor="text1"/>
          <w:sz w:val="22"/>
          <w:szCs w:val="22"/>
          <w:lang w:val="es-AR" w:eastAsia="en-US"/>
        </w:rPr>
        <w:t>“…La autoridad correspondiente podrá disponer por vía de excepción, exigencias distintas a las de esta ley y su reglamentación, cuando así lo impongan fundadamente, específicas circunstancias locales. Podrá dictar también normas exclusivas, siempre que sean accesorias a las de esta Ley y se refieran al tránsito y estacionamiento urbano, al ordenamiento de la circulación de vehículos de transporte, de tracción a sangre y a otros aspectos fijados legalmente.”</w:t>
      </w:r>
    </w:p>
    <w:p w:rsidR="00A12899" w:rsidRPr="00700387" w:rsidRDefault="00A12899" w:rsidP="00700387">
      <w:pPr>
        <w:spacing w:after="200" w:line="276" w:lineRule="auto"/>
        <w:ind w:firstLine="1985"/>
        <w:jc w:val="both"/>
        <w:rPr>
          <w:rFonts w:ascii="Arial" w:eastAsia="Times New Roman" w:hAnsi="Arial" w:cs="Arial"/>
          <w:color w:val="000000" w:themeColor="text1"/>
          <w:sz w:val="22"/>
          <w:szCs w:val="22"/>
          <w:lang w:val="es-AR" w:eastAsia="es-ES"/>
        </w:rPr>
      </w:pPr>
      <w:r w:rsidRPr="00700387">
        <w:rPr>
          <w:rFonts w:ascii="Arial" w:eastAsia="Times New Roman" w:hAnsi="Arial" w:cs="Arial"/>
          <w:color w:val="000000" w:themeColor="text1"/>
          <w:sz w:val="22"/>
          <w:szCs w:val="22"/>
          <w:lang w:val="es-AR" w:eastAsia="es-ES"/>
        </w:rPr>
        <w:t>Que el art 27° inc. 18 de la Ley Orgánica de las Municipalidades (t</w:t>
      </w:r>
      <w:r w:rsidRPr="00700387">
        <w:rPr>
          <w:rFonts w:ascii="Arial" w:eastAsia="Times New Roman" w:hAnsi="Arial" w:cs="Arial"/>
          <w:bCs/>
          <w:color w:val="000000" w:themeColor="text1"/>
          <w:sz w:val="22"/>
          <w:szCs w:val="22"/>
          <w:lang w:val="es-AR" w:eastAsia="es-ES"/>
        </w:rPr>
        <w:t>exto según Decreto Ley 9117/78)</w:t>
      </w:r>
      <w:r w:rsidRPr="00700387">
        <w:rPr>
          <w:rFonts w:ascii="Arial" w:eastAsia="Times New Roman" w:hAnsi="Arial" w:cs="Arial"/>
          <w:color w:val="000000" w:themeColor="text1"/>
          <w:sz w:val="22"/>
          <w:szCs w:val="22"/>
          <w:lang w:val="es-AR" w:eastAsia="es-ES"/>
        </w:rPr>
        <w:t> establece que corresponde a la función deliberativa Municipal reglamentar sobre la cuestión planteada.</w:t>
      </w:r>
    </w:p>
    <w:p w:rsidR="00A12899" w:rsidRPr="00700387" w:rsidRDefault="00A12899" w:rsidP="00700387">
      <w:pPr>
        <w:spacing w:after="200" w:line="276" w:lineRule="auto"/>
        <w:ind w:firstLine="1985"/>
        <w:jc w:val="both"/>
        <w:rPr>
          <w:rFonts w:ascii="Arial" w:eastAsiaTheme="minorHAnsi" w:hAnsi="Arial" w:cs="Arial"/>
          <w:color w:val="000000" w:themeColor="text1"/>
          <w:sz w:val="22"/>
          <w:szCs w:val="22"/>
          <w:lang w:val="es-AR" w:eastAsia="en-US"/>
        </w:rPr>
      </w:pPr>
      <w:r w:rsidRPr="00700387">
        <w:rPr>
          <w:rFonts w:ascii="Arial" w:eastAsia="Times New Roman" w:hAnsi="Arial" w:cs="Arial"/>
          <w:color w:val="000000" w:themeColor="text1"/>
          <w:sz w:val="22"/>
          <w:szCs w:val="22"/>
          <w:lang w:val="es-AR" w:eastAsia="es-ES"/>
        </w:rPr>
        <w:t>Que en consecuencia la  Dirección de Asuntos Legales ha dictaminado q</w:t>
      </w:r>
      <w:r w:rsidRPr="00700387">
        <w:rPr>
          <w:rFonts w:ascii="Arial" w:eastAsiaTheme="minorHAnsi" w:hAnsi="Arial" w:cs="Arial"/>
          <w:color w:val="000000" w:themeColor="text1"/>
          <w:sz w:val="22"/>
          <w:szCs w:val="22"/>
          <w:lang w:val="es-AR" w:eastAsia="en-US"/>
        </w:rPr>
        <w:t xml:space="preserve">ue podrá hacerse lugar a lo peticionado por la Sra. Raquel </w:t>
      </w:r>
      <w:proofErr w:type="spellStart"/>
      <w:r w:rsidRPr="00700387">
        <w:rPr>
          <w:rFonts w:ascii="Arial" w:eastAsiaTheme="minorHAnsi" w:hAnsi="Arial" w:cs="Arial"/>
          <w:color w:val="000000" w:themeColor="text1"/>
          <w:sz w:val="22"/>
          <w:szCs w:val="22"/>
          <w:lang w:val="es-AR" w:eastAsia="en-US"/>
        </w:rPr>
        <w:t>Oninza</w:t>
      </w:r>
      <w:proofErr w:type="spellEnd"/>
      <w:r w:rsidRPr="00700387">
        <w:rPr>
          <w:rFonts w:ascii="Arial" w:eastAsiaTheme="minorHAnsi" w:hAnsi="Arial" w:cs="Arial"/>
          <w:color w:val="000000" w:themeColor="text1"/>
          <w:sz w:val="22"/>
          <w:szCs w:val="22"/>
          <w:lang w:val="es-AR" w:eastAsia="en-US"/>
        </w:rPr>
        <w:t xml:space="preserve"> del Carmen Godoy y que a los efectos  de otorgar dicha autorización corresponde la confección  y elevación del Proyecto de Ordenanza  al Honorable Concejo Deliberante.</w:t>
      </w:r>
    </w:p>
    <w:p w:rsidR="00A12899" w:rsidRPr="00700387" w:rsidRDefault="00A12899" w:rsidP="00A12899">
      <w:pPr>
        <w:spacing w:line="480" w:lineRule="auto"/>
        <w:ind w:firstLine="1418"/>
        <w:contextualSpacing/>
        <w:jc w:val="both"/>
        <w:rPr>
          <w:rFonts w:ascii="Arial" w:hAnsi="Arial" w:cs="Arial"/>
          <w:b/>
          <w:color w:val="000000" w:themeColor="text1"/>
          <w:sz w:val="22"/>
          <w:szCs w:val="22"/>
          <w:lang w:val="es-AR"/>
        </w:rPr>
      </w:pPr>
      <w:r w:rsidRPr="00700387">
        <w:rPr>
          <w:rFonts w:ascii="Arial" w:hAnsi="Arial" w:cs="Arial"/>
          <w:color w:val="000000" w:themeColor="text1"/>
          <w:lang w:val="es-AR"/>
        </w:rPr>
        <w:t xml:space="preserve"> </w:t>
      </w:r>
      <w:r w:rsidRPr="00700387">
        <w:rPr>
          <w:rFonts w:ascii="Arial" w:hAnsi="Arial" w:cs="Arial"/>
          <w:color w:val="000000" w:themeColor="text1"/>
          <w:sz w:val="22"/>
          <w:szCs w:val="22"/>
          <w:lang w:val="es-AR"/>
        </w:rPr>
        <w:t>Por todo ello el Sr. Intendente Municipal en uso de sus atribuciones propone el siguiente proyecto de</w:t>
      </w:r>
      <w:r w:rsidRPr="00700387">
        <w:rPr>
          <w:rFonts w:ascii="Arial" w:hAnsi="Arial" w:cs="Arial"/>
          <w:b/>
          <w:color w:val="000000" w:themeColor="text1"/>
          <w:sz w:val="22"/>
          <w:szCs w:val="22"/>
          <w:lang w:val="es-AR"/>
        </w:rPr>
        <w:t>:</w:t>
      </w:r>
    </w:p>
    <w:p w:rsidR="00A12899" w:rsidRPr="00700387" w:rsidRDefault="00A12899" w:rsidP="00A12899">
      <w:pPr>
        <w:spacing w:line="360" w:lineRule="auto"/>
        <w:jc w:val="center"/>
        <w:rPr>
          <w:rFonts w:ascii="Arial" w:hAnsi="Arial" w:cs="Arial"/>
          <w:b/>
          <w:color w:val="000000" w:themeColor="text1"/>
          <w:sz w:val="22"/>
          <w:szCs w:val="22"/>
          <w:lang w:val="es-AR"/>
        </w:rPr>
      </w:pPr>
      <w:r w:rsidRPr="00700387">
        <w:rPr>
          <w:rFonts w:ascii="Arial" w:hAnsi="Arial" w:cs="Arial"/>
          <w:b/>
          <w:color w:val="000000" w:themeColor="text1"/>
          <w:sz w:val="22"/>
          <w:szCs w:val="22"/>
          <w:lang w:val="es-AR"/>
        </w:rPr>
        <w:t>ORDENANZA</w:t>
      </w:r>
    </w:p>
    <w:p w:rsidR="00A12899" w:rsidRPr="00700387" w:rsidRDefault="00A12899" w:rsidP="00A12899">
      <w:pPr>
        <w:spacing w:line="360" w:lineRule="auto"/>
        <w:jc w:val="center"/>
        <w:rPr>
          <w:rFonts w:ascii="Arial" w:hAnsi="Arial" w:cs="Arial"/>
          <w:b/>
          <w:color w:val="000000" w:themeColor="text1"/>
          <w:sz w:val="22"/>
          <w:szCs w:val="22"/>
          <w:lang w:val="es-AR"/>
        </w:rPr>
      </w:pPr>
    </w:p>
    <w:p w:rsidR="00A12899" w:rsidRPr="00700387" w:rsidRDefault="00A12899" w:rsidP="00A12899">
      <w:pPr>
        <w:spacing w:line="360" w:lineRule="auto"/>
        <w:jc w:val="both"/>
        <w:rPr>
          <w:rFonts w:ascii="Arial" w:hAnsi="Arial" w:cs="Arial"/>
          <w:color w:val="000000" w:themeColor="text1"/>
          <w:sz w:val="22"/>
          <w:szCs w:val="22"/>
          <w:lang w:val="es-AR"/>
        </w:rPr>
      </w:pPr>
      <w:r w:rsidRPr="00700387">
        <w:rPr>
          <w:rFonts w:ascii="Arial" w:hAnsi="Arial" w:cs="Arial"/>
          <w:b/>
          <w:color w:val="000000" w:themeColor="text1"/>
          <w:sz w:val="22"/>
          <w:szCs w:val="22"/>
          <w:lang w:val="es-AR"/>
        </w:rPr>
        <w:lastRenderedPageBreak/>
        <w:t>Artículo 1º</w:t>
      </w:r>
      <w:r w:rsidRPr="00700387">
        <w:rPr>
          <w:rFonts w:ascii="Arial" w:hAnsi="Arial" w:cs="Arial"/>
          <w:color w:val="000000" w:themeColor="text1"/>
          <w:sz w:val="22"/>
          <w:szCs w:val="22"/>
          <w:lang w:val="es-AR"/>
        </w:rPr>
        <w:t xml:space="preserve">: </w:t>
      </w:r>
      <w:proofErr w:type="spellStart"/>
      <w:r w:rsidRPr="00700387">
        <w:rPr>
          <w:rFonts w:ascii="Arial" w:hAnsi="Arial" w:cs="Arial"/>
          <w:color w:val="000000" w:themeColor="text1"/>
          <w:sz w:val="22"/>
          <w:szCs w:val="22"/>
          <w:lang w:val="es-AR"/>
        </w:rPr>
        <w:t>Autorízase</w:t>
      </w:r>
      <w:proofErr w:type="spellEnd"/>
      <w:r w:rsidRPr="00700387">
        <w:rPr>
          <w:rFonts w:ascii="Arial" w:hAnsi="Arial" w:cs="Arial"/>
          <w:color w:val="000000" w:themeColor="text1"/>
          <w:sz w:val="22"/>
          <w:szCs w:val="22"/>
          <w:lang w:val="es-AR"/>
        </w:rPr>
        <w:t xml:space="preserve"> a la Sra. Raquel </w:t>
      </w:r>
      <w:proofErr w:type="spellStart"/>
      <w:r w:rsidRPr="00700387">
        <w:rPr>
          <w:rFonts w:ascii="Arial" w:hAnsi="Arial" w:cs="Arial"/>
          <w:color w:val="000000" w:themeColor="text1"/>
          <w:sz w:val="22"/>
          <w:szCs w:val="22"/>
          <w:lang w:val="es-AR"/>
        </w:rPr>
        <w:t>Oninza</w:t>
      </w:r>
      <w:proofErr w:type="spellEnd"/>
      <w:r w:rsidRPr="00700387">
        <w:rPr>
          <w:rFonts w:ascii="Arial" w:hAnsi="Arial" w:cs="Arial"/>
          <w:color w:val="000000" w:themeColor="text1"/>
          <w:sz w:val="22"/>
          <w:szCs w:val="22"/>
          <w:lang w:val="es-AR"/>
        </w:rPr>
        <w:t xml:space="preserve"> del Carmen Godoy,  DNI 9.980.173 a demarcar una zona de estacionamiento exclusivo frente a su domicilio sito en calle Sarmiento N° 196 de Chascomús.</w:t>
      </w:r>
    </w:p>
    <w:p w:rsidR="00A12899" w:rsidRPr="00700387" w:rsidRDefault="00A12899" w:rsidP="00A12899">
      <w:pPr>
        <w:spacing w:line="360" w:lineRule="auto"/>
        <w:jc w:val="both"/>
        <w:rPr>
          <w:rFonts w:ascii="Arial" w:hAnsi="Arial" w:cs="Arial"/>
          <w:color w:val="000000" w:themeColor="text1"/>
          <w:sz w:val="22"/>
          <w:szCs w:val="22"/>
          <w:lang w:val="es-AR"/>
        </w:rPr>
      </w:pPr>
      <w:r w:rsidRPr="00700387">
        <w:rPr>
          <w:rFonts w:ascii="Arial" w:hAnsi="Arial" w:cs="Arial"/>
          <w:b/>
          <w:color w:val="000000" w:themeColor="text1"/>
          <w:sz w:val="22"/>
          <w:szCs w:val="22"/>
          <w:lang w:val="es-AR"/>
        </w:rPr>
        <w:t>Artículo 2º:</w:t>
      </w:r>
      <w:r w:rsidRPr="00700387">
        <w:rPr>
          <w:rFonts w:ascii="Arial" w:hAnsi="Arial" w:cs="Arial"/>
          <w:color w:val="000000" w:themeColor="text1"/>
          <w:sz w:val="22"/>
          <w:szCs w:val="22"/>
          <w:lang w:val="es-AR"/>
        </w:rPr>
        <w:t xml:space="preserve"> Los gastos correspondientes a la demarcación de la zona de estacionamiento exclusivo serán eximidos  conforme surge de su situación socioeconómica y realizarse la misma  a través del personal de la Dirección de Seguridad Urbana Municipal.</w:t>
      </w:r>
    </w:p>
    <w:p w:rsidR="00A12899" w:rsidRPr="00700387" w:rsidRDefault="00A12899" w:rsidP="00A12899">
      <w:pPr>
        <w:spacing w:line="360" w:lineRule="auto"/>
        <w:jc w:val="both"/>
        <w:rPr>
          <w:rFonts w:ascii="Arial" w:hAnsi="Arial" w:cs="Arial"/>
          <w:color w:val="000000" w:themeColor="text1"/>
          <w:sz w:val="22"/>
          <w:szCs w:val="22"/>
          <w:lang w:val="es-AR"/>
        </w:rPr>
      </w:pPr>
      <w:r w:rsidRPr="00700387">
        <w:rPr>
          <w:rFonts w:ascii="Arial" w:hAnsi="Arial" w:cs="Arial"/>
          <w:b/>
          <w:color w:val="000000" w:themeColor="text1"/>
          <w:sz w:val="22"/>
          <w:szCs w:val="22"/>
          <w:lang w:val="es-AR"/>
        </w:rPr>
        <w:t>Artículo 3º</w:t>
      </w:r>
      <w:r w:rsidRPr="00700387">
        <w:rPr>
          <w:rFonts w:ascii="Arial" w:hAnsi="Arial" w:cs="Arial"/>
          <w:color w:val="000000" w:themeColor="text1"/>
          <w:sz w:val="22"/>
          <w:szCs w:val="22"/>
          <w:lang w:val="es-AR"/>
        </w:rPr>
        <w:t>: De forma.-</w:t>
      </w:r>
    </w:p>
    <w:p w:rsidR="00B830F3" w:rsidRPr="00700387" w:rsidRDefault="00B830F3">
      <w:pPr>
        <w:rPr>
          <w:color w:val="000000" w:themeColor="text1"/>
          <w:lang w:val="es-AR"/>
        </w:rPr>
      </w:pPr>
    </w:p>
    <w:sectPr w:rsidR="00B830F3" w:rsidRPr="00700387" w:rsidSect="003D1D83">
      <w:headerReference w:type="default" r:id="rId6"/>
      <w:pgSz w:w="12240" w:h="15840"/>
      <w:pgMar w:top="1985"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C07" w:rsidRDefault="00261C07" w:rsidP="00403231">
      <w:r>
        <w:separator/>
      </w:r>
    </w:p>
  </w:endnote>
  <w:endnote w:type="continuationSeparator" w:id="0">
    <w:p w:rsidR="00261C07" w:rsidRDefault="00261C07" w:rsidP="0040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C07" w:rsidRDefault="00261C07" w:rsidP="00403231">
      <w:r>
        <w:separator/>
      </w:r>
    </w:p>
  </w:footnote>
  <w:footnote w:type="continuationSeparator" w:id="0">
    <w:p w:rsidR="00261C07" w:rsidRDefault="00261C07" w:rsidP="004032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231" w:rsidRDefault="00403231">
    <w:pPr>
      <w:pStyle w:val="Encabezado"/>
    </w:pPr>
    <w:r w:rsidRPr="00403231">
      <w:rPr>
        <w:rFonts w:ascii="Arial" w:hAnsi="Arial" w:cs="Arial"/>
        <w:noProof/>
        <w:color w:val="000000" w:themeColor="text1"/>
        <w:sz w:val="22"/>
        <w:szCs w:val="22"/>
        <w:lang w:val="en-US" w:eastAsia="en-US"/>
      </w:rPr>
      <w:drawing>
        <wp:anchor distT="0" distB="0" distL="114300" distR="114300" simplePos="0" relativeHeight="251659264" behindDoc="0" locked="0" layoutInCell="1" allowOverlap="1" wp14:anchorId="6BE903D0" wp14:editId="65443E7E">
          <wp:simplePos x="0" y="0"/>
          <wp:positionH relativeFrom="margin">
            <wp:align>right</wp:align>
          </wp:positionH>
          <wp:positionV relativeFrom="margin">
            <wp:posOffset>-986155</wp:posOffset>
          </wp:positionV>
          <wp:extent cx="5974080" cy="778510"/>
          <wp:effectExtent l="0" t="0" r="7620" b="254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x.jpg"/>
                  <pic:cNvPicPr/>
                </pic:nvPicPr>
                <pic:blipFill rotWithShape="1">
                  <a:blip r:embed="rId1" cstate="print">
                    <a:extLst>
                      <a:ext uri="{28A0092B-C50C-407E-A947-70E740481C1C}">
                        <a14:useLocalDpi xmlns:a14="http://schemas.microsoft.com/office/drawing/2010/main" val="0"/>
                      </a:ext>
                    </a:extLst>
                  </a:blip>
                  <a:srcRect l="6374" t="24810" r="5789" b="21489"/>
                  <a:stretch/>
                </pic:blipFill>
                <pic:spPr bwMode="auto">
                  <a:xfrm>
                    <a:off x="0" y="0"/>
                    <a:ext cx="5974080" cy="778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99"/>
    <w:rsid w:val="001D4977"/>
    <w:rsid w:val="00261C07"/>
    <w:rsid w:val="00364051"/>
    <w:rsid w:val="00403231"/>
    <w:rsid w:val="004D70FA"/>
    <w:rsid w:val="005C2D51"/>
    <w:rsid w:val="00700387"/>
    <w:rsid w:val="00931172"/>
    <w:rsid w:val="00A12899"/>
    <w:rsid w:val="00B830F3"/>
    <w:rsid w:val="00DB7516"/>
    <w:rsid w:val="00E222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EDD1C-A019-46B5-96FA-11269B8E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899"/>
    <w:pPr>
      <w:spacing w:after="0" w:line="240" w:lineRule="auto"/>
    </w:pPr>
    <w:rPr>
      <w:rFonts w:ascii="Times New Roman" w:eastAsia="MS Mincho"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3231"/>
    <w:pPr>
      <w:tabs>
        <w:tab w:val="center" w:pos="4252"/>
        <w:tab w:val="right" w:pos="8504"/>
      </w:tabs>
    </w:pPr>
  </w:style>
  <w:style w:type="character" w:customStyle="1" w:styleId="EncabezadoCar">
    <w:name w:val="Encabezado Car"/>
    <w:basedOn w:val="Fuentedeprrafopredeter"/>
    <w:link w:val="Encabezado"/>
    <w:uiPriority w:val="99"/>
    <w:rsid w:val="00403231"/>
    <w:rPr>
      <w:rFonts w:ascii="Times New Roman" w:eastAsia="MS Mincho" w:hAnsi="Times New Roman" w:cs="Times New Roman"/>
      <w:sz w:val="24"/>
      <w:szCs w:val="24"/>
      <w:lang w:val="es-ES_tradnl" w:eastAsia="es-ES_tradnl"/>
    </w:rPr>
  </w:style>
  <w:style w:type="paragraph" w:styleId="Piedepgina">
    <w:name w:val="footer"/>
    <w:basedOn w:val="Normal"/>
    <w:link w:val="PiedepginaCar"/>
    <w:uiPriority w:val="99"/>
    <w:unhideWhenUsed/>
    <w:rsid w:val="00403231"/>
    <w:pPr>
      <w:tabs>
        <w:tab w:val="center" w:pos="4252"/>
        <w:tab w:val="right" w:pos="8504"/>
      </w:tabs>
    </w:pPr>
  </w:style>
  <w:style w:type="character" w:customStyle="1" w:styleId="PiedepginaCar">
    <w:name w:val="Pie de página Car"/>
    <w:basedOn w:val="Fuentedeprrafopredeter"/>
    <w:link w:val="Piedepgina"/>
    <w:uiPriority w:val="99"/>
    <w:rsid w:val="00403231"/>
    <w:rPr>
      <w:rFonts w:ascii="Times New Roman" w:eastAsia="MS Mincho"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DB75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516"/>
    <w:rPr>
      <w:rFonts w:ascii="Segoe UI" w:eastAsia="MS Mincho"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SIMM</cp:lastModifiedBy>
  <cp:revision>2</cp:revision>
  <cp:lastPrinted>2023-10-26T12:31:00Z</cp:lastPrinted>
  <dcterms:created xsi:type="dcterms:W3CDTF">2025-09-29T13:27:00Z</dcterms:created>
  <dcterms:modified xsi:type="dcterms:W3CDTF">2025-09-29T13:27:00Z</dcterms:modified>
</cp:coreProperties>
</file>